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5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4829"/>
        <w:gridCol w:w="4829"/>
      </w:tblGrid>
      <w:tr>
        <w:trPr>
          <w:trHeight w:val="3012" w:hRule="atLeast"/>
        </w:trPr>
        <w:tc>
          <w:tcPr>
            <w:tcW w:w="482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482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 xml:space="preserve">03.03.2025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№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349</w:t>
            </w:r>
          </w:p>
        </w:tc>
      </w:tr>
    </w:tbl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ПРАВИЛА</w:t>
        <w:br/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проведения в 2025 году реструктуризации муниципального</w:t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долга по бюджетным кредитам, предоставленным</w:t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из бюджета муниципального образования Северский район </w:t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бюджетам поселений Северского района</w:t>
      </w:r>
      <w:r>
        <w:rPr>
          <w:rFonts w:ascii="Times New Roman" w:hAnsi="Times New Roman"/>
          <w:b/>
          <w:bCs/>
          <w:sz w:val="28"/>
          <w:szCs w:val="28"/>
        </w:rPr>
        <w:br/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20"/>
        <w:jc w:val="both"/>
        <w:rPr/>
      </w:pPr>
      <w:r>
        <w:rPr>
          <w:rFonts w:ascii="Times New Roman" w:hAnsi="Times New Roman"/>
          <w:sz w:val="28"/>
          <w:szCs w:val="28"/>
        </w:rPr>
        <w:t xml:space="preserve">1. Реструктуризация  муниципального долга по бюджетным кредитам, предоставленным из бюджета муниципального образования Северский район бюджетам поселений Северского района (далее - реструктуризация), осуществляется на основных условиях,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установленных </w:t>
      </w:r>
      <w:r>
        <w:rPr>
          <w:rFonts w:ascii="Times New Roman" w:hAnsi="Times New Roman"/>
          <w:sz w:val="28"/>
          <w:szCs w:val="28"/>
        </w:rPr>
        <w:t xml:space="preserve"> в соответствии  </w:t>
      </w:r>
      <w:hyperlink r:id="rId2">
        <w:r>
          <w:rPr>
            <w:rFonts w:ascii="Times New Roman" w:hAnsi="Times New Roman"/>
            <w:sz w:val="28"/>
            <w:szCs w:val="28"/>
          </w:rPr>
          <w:t>статьей 1</w:t>
        </w:r>
      </w:hyperlink>
      <w:r>
        <w:rPr>
          <w:rFonts w:ascii="Times New Roman" w:hAnsi="Times New Roman"/>
          <w:sz w:val="28"/>
          <w:szCs w:val="28"/>
        </w:rPr>
        <w:t xml:space="preserve">4 решения Совета муниципального образования Северский район от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19</w:t>
      </w:r>
      <w:r>
        <w:rPr>
          <w:rFonts w:ascii="Times New Roman" w:hAnsi="Times New Roman"/>
          <w:sz w:val="28"/>
          <w:szCs w:val="28"/>
        </w:rPr>
        <w:t xml:space="preserve"> декабря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4</w:t>
      </w:r>
      <w:r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523</w:t>
      </w:r>
      <w:r>
        <w:rPr>
          <w:rFonts w:ascii="Times New Roman" w:hAnsi="Times New Roman"/>
          <w:sz w:val="28"/>
          <w:szCs w:val="28"/>
        </w:rPr>
        <w:t xml:space="preserve"> «О местном бюджете на 2025 год и на плановый период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6</w:t>
      </w:r>
      <w:r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7</w:t>
      </w:r>
      <w:r>
        <w:rPr>
          <w:rFonts w:ascii="Times New Roman" w:hAnsi="Times New Roman"/>
          <w:sz w:val="28"/>
          <w:szCs w:val="28"/>
        </w:rPr>
        <w:t xml:space="preserve"> годов» (далее — Решение), в порядке и на условиях, установленных настоящими Правилами, с учетом </w:t>
      </w:r>
      <w:hyperlink r:id="rId3">
        <w:r>
          <w:rPr>
            <w:rFonts w:ascii="Times New Roman" w:hAnsi="Times New Roman"/>
            <w:sz w:val="28"/>
            <w:szCs w:val="28"/>
          </w:rPr>
          <w:t>статей 93.8 и  105</w:t>
        </w:r>
      </w:hyperlink>
      <w:r>
        <w:rPr>
          <w:rFonts w:ascii="Times New Roman" w:hAnsi="Times New Roman"/>
          <w:sz w:val="28"/>
          <w:szCs w:val="28"/>
        </w:rPr>
        <w:t xml:space="preserve"> Бюджетного кодекса Российской Федерации.</w:t>
      </w:r>
    </w:p>
    <w:p>
      <w:pPr>
        <w:pStyle w:val="Normal"/>
        <w:spacing w:before="0" w:after="0"/>
        <w:ind w:firstLine="720"/>
        <w:jc w:val="both"/>
        <w:rPr/>
      </w:pPr>
      <w:r>
        <w:rPr>
          <w:rFonts w:ascii="Times New Roman" w:hAnsi="Times New Roman"/>
          <w:sz w:val="28"/>
          <w:szCs w:val="28"/>
        </w:rPr>
        <w:t>Реструктуризация осуществляется способ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ом</w:t>
      </w:r>
      <w:r>
        <w:rPr>
          <w:rFonts w:ascii="Times New Roman" w:hAnsi="Times New Roman"/>
          <w:sz w:val="28"/>
          <w:szCs w:val="28"/>
        </w:rPr>
        <w:t>, предусмотренным пункт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ом</w:t>
      </w:r>
      <w:r>
        <w:rPr>
          <w:rFonts w:ascii="Times New Roman" w:hAnsi="Times New Roman"/>
          <w:sz w:val="28"/>
          <w:szCs w:val="28"/>
        </w:rPr>
        <w:t xml:space="preserve"> 2  и 3 </w:t>
      </w:r>
      <w:hyperlink r:id="rId4">
        <w:r>
          <w:rPr>
            <w:rFonts w:ascii="Times New Roman" w:hAnsi="Times New Roman"/>
            <w:sz w:val="28"/>
            <w:szCs w:val="28"/>
          </w:rPr>
          <w:t>статьи 1</w:t>
        </w:r>
      </w:hyperlink>
      <w:r>
        <w:rPr>
          <w:rFonts w:ascii="Times New Roman" w:hAnsi="Times New Roman"/>
          <w:sz w:val="28"/>
          <w:szCs w:val="28"/>
        </w:rPr>
        <w:t>4 Решения.</w:t>
      </w:r>
    </w:p>
    <w:p>
      <w:pPr>
        <w:pStyle w:val="Normal"/>
        <w:spacing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Реструктуризация проводится на основании обращения главы поселения в адрес главы муниципального образования Северский район  (далее - обращение) при условии отсутствия просроченной задолженности по уплате процентов  (платы) за пользование  бюджетными средствами.</w:t>
      </w:r>
    </w:p>
    <w:p>
      <w:pPr>
        <w:pStyle w:val="Normal"/>
        <w:spacing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о проведении реструктуризации принимается администрацией муниципального образования Северский район (далее - администрация) в форме постановления, на основании которого заключается дополнительное соглашение  (договор) к договору о предоставлении бюджетного кредита, заключенного между администрацией муниципального образования Северский район и администрацией поселения (далее соответственно -дополнительное соглашение, договор).</w:t>
      </w:r>
    </w:p>
    <w:p>
      <w:pPr>
        <w:pStyle w:val="Normal"/>
        <w:spacing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Дополнительное соглашение заключается в соответствии с Бюджетным кодексом Российской Федерации, уставом поселения.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/>
        <w:t xml:space="preserve"> </w:t>
      </w:r>
      <w:r>
        <w:rPr>
          <w:rFonts w:ascii="Times New Roman" w:hAnsi="Times New Roman"/>
          <w:sz w:val="28"/>
          <w:szCs w:val="28"/>
        </w:rPr>
        <w:t>Обращение о реструктуризации способом, предусмотренным пунктом</w:t>
      </w:r>
      <w:hyperlink r:id="rId5">
        <w:r>
          <w:rPr>
            <w:rFonts w:ascii="Times New Roman" w:hAnsi="Times New Roman"/>
            <w:sz w:val="28"/>
            <w:szCs w:val="28"/>
          </w:rPr>
          <w:t xml:space="preserve"> 2 статьи 14</w:t>
        </w:r>
      </w:hyperlink>
      <w:r>
        <w:rPr>
          <w:rFonts w:ascii="Times New Roman" w:hAnsi="Times New Roman"/>
          <w:sz w:val="28"/>
          <w:szCs w:val="28"/>
        </w:rPr>
        <w:t xml:space="preserve"> Решения, представляется в администрацию при невозможности погашения указанной задолженности поселения перед муниципальным образованием Северский район в сроки, установленные договором.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Администрация в течение 15 рабочих дней с даты поступления обращения, указанного в пункте 3 настоящего Порядка, принимает решение о проведении реструктуризации  и  заключает дополнительное соглашение, а в случае несоблюдения условий реструктуризации задолженности поселений, предусмотренных </w:t>
      </w:r>
      <w:hyperlink r:id="rId6">
        <w:r>
          <w:rPr>
            <w:rFonts w:ascii="Times New Roman" w:hAnsi="Times New Roman"/>
            <w:sz w:val="28"/>
            <w:szCs w:val="28"/>
          </w:rPr>
          <w:t>статьей 14</w:t>
        </w:r>
      </w:hyperlink>
      <w:r>
        <w:rPr>
          <w:rFonts w:ascii="Times New Roman" w:hAnsi="Times New Roman"/>
          <w:sz w:val="28"/>
          <w:szCs w:val="28"/>
        </w:rPr>
        <w:t xml:space="preserve"> Решения, принимает решение об отказе в реструктуризации задолженности поселения. При этом главе поселения направляется письмо с указанием причины отказа в реструктуризации в течение 5 рабочих дней с даты принятия решения об отказе.</w:t>
      </w:r>
    </w:p>
    <w:p>
      <w:pPr>
        <w:pStyle w:val="Normal"/>
        <w:spacing w:before="0"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5.  Обращение о реструктуризации способом, предусмотренным  пунктом</w:t>
      </w:r>
      <w:hyperlink r:id="rId7">
        <w:r>
          <w:rPr>
            <w:rFonts w:ascii="Times New Roman" w:hAnsi="Times New Roman"/>
            <w:sz w:val="28"/>
            <w:szCs w:val="28"/>
          </w:rPr>
          <w:t xml:space="preserve"> 3 статьи 14</w:t>
        </w:r>
      </w:hyperlink>
      <w:r>
        <w:rPr>
          <w:rFonts w:ascii="Times New Roman" w:hAnsi="Times New Roman"/>
          <w:sz w:val="28"/>
          <w:szCs w:val="28"/>
        </w:rPr>
        <w:t xml:space="preserve"> Решения</w:t>
      </w:r>
      <w:r>
        <w:rPr>
          <w:rFonts w:cs="Arial" w:ascii="Arial" w:hAnsi="Arial"/>
          <w:sz w:val="24"/>
          <w:szCs w:val="24"/>
        </w:rPr>
        <w:t>,</w:t>
      </w:r>
      <w:r>
        <w:rPr/>
        <w:t xml:space="preserve"> </w:t>
      </w:r>
      <w:r>
        <w:rPr>
          <w:rFonts w:ascii="Times New Roman" w:hAnsi="Times New Roman"/>
          <w:sz w:val="28"/>
          <w:szCs w:val="28"/>
        </w:rPr>
        <w:t>должно содержать обоснование необходимости проведения реструктуризации, сумму задолженности, предполагаемой к реструктуризации, с приложением выписки из муниципальной долговой книги  поселения на дату представления обращения</w:t>
      </w:r>
      <w:r>
        <w:rPr>
          <w:rFonts w:cs="Arial" w:ascii="Arial" w:hAnsi="Arial"/>
          <w:sz w:val="24"/>
          <w:szCs w:val="24"/>
        </w:rPr>
        <w:t>.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>
        <w:rPr>
          <w:rFonts w:cs="Arial" w:ascii="Arial" w:hAnsi="Arial"/>
          <w:sz w:val="24"/>
          <w:szCs w:val="24"/>
        </w:rPr>
        <w:t>.</w:t>
      </w:r>
      <w:bookmarkStart w:id="0" w:name="sub_2006"/>
      <w:r>
        <w:rPr>
          <w:rFonts w:cs="Arial" w:ascii="Arial" w:hAnsi="Arial"/>
          <w:sz w:val="24"/>
          <w:szCs w:val="24"/>
        </w:rPr>
        <w:t xml:space="preserve">  </w:t>
      </w:r>
      <w:r>
        <w:rPr>
          <w:rFonts w:ascii="Times New Roman" w:hAnsi="Times New Roman"/>
          <w:sz w:val="28"/>
          <w:szCs w:val="28"/>
        </w:rPr>
        <w:t>Реструктуризация задолженности поселений Северского района способом, предусмотренным частью 3 статьи 14 Решения, осуществляется при условии принятия поселением обязательств по: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внесению платы за пользование средствами муниципального образования Северский район по бюджетным кредитам, задолженность по которым подлежит реструктуризации, начисленной по дату проведения реструктуризации, в течении 10 рабочих дней с даты подписания обеими сторонами договора о реструктуризации;</w:t>
      </w:r>
    </w:p>
    <w:p>
      <w:pPr>
        <w:pStyle w:val="Normal"/>
        <w:spacing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обеспечению возврата реструктурированной задолженности не позднее 1 декабря  2025 года.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" w:name="sub_2008"/>
      <w:bookmarkEnd w:id="1"/>
      <w:r>
        <w:rPr>
          <w:rFonts w:ascii="Times New Roman" w:hAnsi="Times New Roman"/>
          <w:sz w:val="28"/>
          <w:szCs w:val="28"/>
        </w:rPr>
        <w:t xml:space="preserve">7. Администрация в течение 30 рабочих дней с даты поступления обращения, указанного в </w:t>
      </w:r>
      <w:hyperlink w:anchor="sub_2006">
        <w:r>
          <w:rPr>
            <w:rFonts w:ascii="Times New Roman" w:hAnsi="Times New Roman"/>
            <w:sz w:val="28"/>
            <w:szCs w:val="28"/>
          </w:rPr>
          <w:t>пункте 5</w:t>
        </w:r>
      </w:hyperlink>
      <w:r>
        <w:rPr>
          <w:rFonts w:ascii="Times New Roman" w:hAnsi="Times New Roman"/>
          <w:sz w:val="28"/>
          <w:szCs w:val="28"/>
        </w:rPr>
        <w:t xml:space="preserve"> настоящего Порядка, рассматривает представленные документы и принимает решение о проведении реструктуризации и заключает договор о реструктуризации, а в случае несоответствия требованиям </w:t>
      </w:r>
      <w:hyperlink w:anchor="sub_2002">
        <w:r>
          <w:rPr>
            <w:rFonts w:ascii="Times New Roman" w:hAnsi="Times New Roman"/>
            <w:sz w:val="28"/>
            <w:szCs w:val="28"/>
          </w:rPr>
          <w:t>пункта 2</w:t>
        </w:r>
      </w:hyperlink>
      <w:r>
        <w:rPr>
          <w:rFonts w:ascii="Times New Roman" w:hAnsi="Times New Roman"/>
          <w:sz w:val="28"/>
          <w:szCs w:val="28"/>
        </w:rPr>
        <w:t xml:space="preserve"> настоящего Порядка принимает решение об отказе в проведении реструктуризации. При этом главе поселения  направляется письмо с указанием причины отказа в проведении реструктуризации в течение 5 рабочих дней с даты принятия решения об отказе.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" w:name="sub_20081"/>
      <w:bookmarkEnd w:id="2"/>
      <w:r>
        <w:rPr>
          <w:rFonts w:ascii="Times New Roman" w:hAnsi="Times New Roman"/>
          <w:sz w:val="28"/>
          <w:szCs w:val="28"/>
        </w:rPr>
        <w:t>8. Договор о реструктуризации должен содержать:</w:t>
      </w:r>
      <w:bookmarkStart w:id="3" w:name="sub_2009"/>
      <w:bookmarkEnd w:id="3"/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 реструктуризации муниципального долга  поселения;</w:t>
      </w:r>
    </w:p>
    <w:p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срок погашения задолженности по основному долгу муниципального образования;</w:t>
      </w:r>
    </w:p>
    <w:p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размер списания и сумму основного долга поселения по договору, подлежащую списанию (при реструктуризации в соответствии с пунктом</w:t>
      </w:r>
      <w:hyperlink r:id="rId8">
        <w:r>
          <w:rPr>
            <w:rFonts w:cs="Times New Roman" w:ascii="Times New Roman" w:hAnsi="Times New Roman"/>
            <w:sz w:val="28"/>
            <w:szCs w:val="28"/>
          </w:rPr>
          <w:t xml:space="preserve"> 3 статьи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Решения);</w:t>
      </w:r>
    </w:p>
    <w:p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размер и срок платы за пользование средствами местного бюджета, начисляемой на задолженность по основному долгу поселения (при реструктуризации в соответствии с пунктом</w:t>
      </w:r>
      <w:hyperlink r:id="rId9">
        <w:r>
          <w:rPr>
            <w:rFonts w:cs="Times New Roman" w:ascii="Times New Roman" w:hAnsi="Times New Roman"/>
            <w:sz w:val="28"/>
            <w:szCs w:val="28"/>
          </w:rPr>
          <w:t xml:space="preserve"> 3 статьи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Решения);</w:t>
      </w:r>
    </w:p>
    <w:p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меры ответственности за неисполнение и (или) нарушение условий реструктуризации (при реструктуризации в соответствии с пунктом </w:t>
      </w:r>
      <w:hyperlink r:id="rId10">
        <w:r>
          <w:rPr>
            <w:rFonts w:cs="Times New Roman" w:ascii="Times New Roman" w:hAnsi="Times New Roman"/>
            <w:sz w:val="28"/>
            <w:szCs w:val="28"/>
          </w:rPr>
          <w:t xml:space="preserve"> 3 статьи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Решения);</w:t>
      </w:r>
    </w:p>
    <w:p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положения об одностороннем отказе администрации от договора (при реструктуризации в соответствии с пунктом</w:t>
      </w:r>
      <w:hyperlink r:id="rId11">
        <w:r>
          <w:rPr>
            <w:rFonts w:cs="Times New Roman" w:ascii="Times New Roman" w:hAnsi="Times New Roman"/>
            <w:sz w:val="28"/>
            <w:szCs w:val="28"/>
          </w:rPr>
          <w:t xml:space="preserve"> 3 статьи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Решения с частичным списанием суммы основного долга поселения).</w:t>
      </w:r>
    </w:p>
    <w:p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Срок действия договора при реструктуризации в соответствии с пунктом</w:t>
      </w:r>
      <w:hyperlink r:id="rId12">
        <w:r>
          <w:rPr>
            <w:rFonts w:cs="Times New Roman" w:ascii="Times New Roman" w:hAnsi="Times New Roman"/>
            <w:sz w:val="28"/>
            <w:szCs w:val="28"/>
          </w:rPr>
          <w:t xml:space="preserve"> 3 статьи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Решения устанавливается до 1 января 2026 года.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Плата за пользование средствами бюджета муниципального образования  Северский район осуществляется поселением в пределах сроков, предусмотренных договором, в размере, установленном </w:t>
      </w:r>
      <w:hyperlink r:id="rId13">
        <w:r>
          <w:rPr>
            <w:rFonts w:ascii="Times New Roman" w:hAnsi="Times New Roman"/>
            <w:sz w:val="28"/>
            <w:szCs w:val="28"/>
          </w:rPr>
          <w:t>Решением</w:t>
        </w:r>
      </w:hyperlink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Задолженность по основному долгу поселения признается реструктурированной с даты подписания обеими сторонами дополнительного соглашения.</w:t>
      </w:r>
    </w:p>
    <w:p>
      <w:pPr>
        <w:pStyle w:val="Style19"/>
        <w:spacing w:lineRule="auto" w:line="240" w:before="0" w:after="0"/>
        <w:ind w:firstLine="720"/>
        <w:jc w:val="both"/>
        <w:rPr/>
      </w:pPr>
      <w:bookmarkStart w:id="4" w:name="p_210"/>
      <w:bookmarkEnd w:id="4"/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 xml:space="preserve">9. Установить, что в соответствии с пунктом 4 статьи 93.8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8"/>
          <w:szCs w:val="28"/>
          <w:u w:val="none"/>
          <w:effect w:val="none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>Бюджетного кодекса Российской Федерации в порядке и случаях, предусмотренных законодательством Российской Федерации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 xml:space="preserve"> </w:t>
      </w:r>
      <w:r>
        <w:fldChar w:fldCharType="begin"/>
      </w:r>
      <w:r>
        <w:rPr>
          <w:rStyle w:val="-"/>
          <w:smallCaps w:val="false"/>
          <w:caps w:val="false"/>
          <w:dstrike w:val="false"/>
          <w:strike w:val="false"/>
          <w:sz w:val="28"/>
          <w:spacing w:val="0"/>
          <w:i w:val="false"/>
          <w:u w:val="none"/>
          <w:b w:val="false"/>
          <w:effect w:val="none"/>
          <w:szCs w:val="28"/>
          <w:rFonts w:ascii="Times New Roman" w:hAnsi="Times New Roman"/>
          <w:color w:val="auto"/>
        </w:rPr>
        <w:instrText xml:space="preserve"> HYPERLINK "https://internet.garant.ru/" \l "/document/12128809/entry/1"</w:instrText>
      </w:r>
      <w:r>
        <w:rPr>
          <w:rStyle w:val="-"/>
          <w:smallCaps w:val="false"/>
          <w:caps w:val="false"/>
          <w:dstrike w:val="false"/>
          <w:strike w:val="false"/>
          <w:sz w:val="28"/>
          <w:spacing w:val="0"/>
          <w:i w:val="false"/>
          <w:u w:val="none"/>
          <w:b w:val="false"/>
          <w:effect w:val="none"/>
          <w:szCs w:val="28"/>
          <w:rFonts w:ascii="Times New Roman" w:hAnsi="Times New Roman"/>
          <w:color w:val="auto"/>
        </w:rPr>
        <w:fldChar w:fldCharType="separate"/>
      </w:r>
      <w:r>
        <w:rPr>
          <w:rStyle w:val="-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8"/>
          <w:szCs w:val="28"/>
          <w:u w:val="none"/>
          <w:effect w:val="none"/>
        </w:rPr>
        <w:t>о судопроизводстве</w:t>
      </w:r>
      <w:r>
        <w:rPr>
          <w:rStyle w:val="-"/>
          <w:smallCaps w:val="false"/>
          <w:caps w:val="false"/>
          <w:dstrike w:val="false"/>
          <w:strike w:val="false"/>
          <w:sz w:val="28"/>
          <w:spacing w:val="0"/>
          <w:i w:val="false"/>
          <w:u w:val="none"/>
          <w:b w:val="false"/>
          <w:effect w:val="none"/>
          <w:szCs w:val="28"/>
          <w:rFonts w:ascii="Times New Roman" w:hAnsi="Times New Roman"/>
          <w:color w:val="auto"/>
        </w:rPr>
        <w:fldChar w:fldCharType="end"/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 xml:space="preserve">, об исполнительном производстве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8"/>
          <w:szCs w:val="28"/>
          <w:u w:val="none"/>
          <w:effect w:val="none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 xml:space="preserve">и </w:t>
      </w:r>
      <w:r>
        <w:fldChar w:fldCharType="begin"/>
      </w:r>
      <w:r>
        <w:rPr>
          <w:rStyle w:val="-"/>
          <w:smallCaps w:val="false"/>
          <w:caps w:val="false"/>
          <w:dstrike w:val="false"/>
          <w:strike w:val="false"/>
          <w:sz w:val="28"/>
          <w:spacing w:val="0"/>
          <w:i w:val="false"/>
          <w:u w:val="none"/>
          <w:b w:val="false"/>
          <w:effect w:val="none"/>
          <w:szCs w:val="28"/>
          <w:rFonts w:ascii="Times New Roman" w:hAnsi="Times New Roman"/>
          <w:color w:val="auto"/>
        </w:rPr>
        <w:instrText xml:space="preserve"> HYPERLINK "https://internet.garant.ru/" \l "/document/185181/entry/0"</w:instrText>
      </w:r>
      <w:r>
        <w:rPr>
          <w:rStyle w:val="-"/>
          <w:smallCaps w:val="false"/>
          <w:caps w:val="false"/>
          <w:dstrike w:val="false"/>
          <w:strike w:val="false"/>
          <w:sz w:val="28"/>
          <w:spacing w:val="0"/>
          <w:i w:val="false"/>
          <w:u w:val="none"/>
          <w:b w:val="false"/>
          <w:effect w:val="none"/>
          <w:szCs w:val="28"/>
          <w:rFonts w:ascii="Times New Roman" w:hAnsi="Times New Roman"/>
          <w:color w:val="auto"/>
        </w:rPr>
        <w:fldChar w:fldCharType="separate"/>
      </w:r>
      <w:r>
        <w:rPr>
          <w:rStyle w:val="-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8"/>
          <w:szCs w:val="28"/>
          <w:u w:val="none"/>
          <w:effect w:val="none"/>
        </w:rPr>
        <w:t>о несостоятельности (банкротстве)</w:t>
      </w:r>
      <w:r>
        <w:rPr>
          <w:rStyle w:val="-"/>
          <w:smallCaps w:val="false"/>
          <w:caps w:val="false"/>
          <w:dstrike w:val="false"/>
          <w:strike w:val="false"/>
          <w:sz w:val="28"/>
          <w:spacing w:val="0"/>
          <w:i w:val="false"/>
          <w:u w:val="none"/>
          <w:b w:val="false"/>
          <w:effect w:val="none"/>
          <w:szCs w:val="28"/>
          <w:rFonts w:ascii="Times New Roman" w:hAnsi="Times New Roman"/>
          <w:color w:val="auto"/>
        </w:rPr>
        <w:fldChar w:fldCharType="end"/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>, администрация муниципального образования Северский район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 xml:space="preserve"> вправе принимать решения о заключении мировых соглашений, устанавливая условия урегулирования задолженности должников по денежным обязательствам перед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>муниципальным образованием Северский район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>.</w:t>
      </w:r>
    </w:p>
    <w:p>
      <w:pPr>
        <w:pStyle w:val="Style19"/>
        <w:widowControl/>
        <w:spacing w:lineRule="auto" w:line="240" w:before="0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 xml:space="preserve">Способами урегулирования задолженности по денежным обязательствам перед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>муниципальным образованием Северский район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 xml:space="preserve"> является предоставление отсрочки, рассрочки исполнения обязательств в соответствии с бюджетным законодательством  Российской Федерации.</w:t>
      </w:r>
    </w:p>
    <w:p>
      <w:pPr>
        <w:pStyle w:val="Style19"/>
        <w:widowControl/>
        <w:spacing w:lineRule="auto" w:line="240" w:before="0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10. Контроль за своевременным погашением в бюджет муниципального образования Северский район задолженности по основному долгу поселения и внесением платы за пользование средствами бюджета муниципального образования Северский район осуществляется финансовым управлением администрации муниципального образования Северский район.</w:t>
      </w:r>
    </w:p>
    <w:p>
      <w:pPr>
        <w:pStyle w:val="Style19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Style19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Style19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NoSpacing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>
      <w:pPr>
        <w:pStyle w:val="NoSpacing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lang w:val="ru-RU" w:eastAsia="hi-IN" w:bidi="ar-SA"/>
        </w:rPr>
        <w:t>(начальник финансового управления)</w:t>
        <w:tab/>
        <w:tab/>
        <w:t xml:space="preserve">                              К.В.Леуцкая</w:t>
      </w:r>
    </w:p>
    <w:p>
      <w:pPr>
        <w:pStyle w:val="Style19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Style19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Style19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Style19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Style19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Style19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Style19"/>
        <w:widowControl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bookmarkStart w:id="5" w:name="sub_1011"/>
      <w:bookmarkStart w:id="6" w:name="sub_1011"/>
      <w:bookmarkEnd w:id="0"/>
      <w:bookmarkEnd w:id="6"/>
    </w:p>
    <w:p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ind w:hanging="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hi-IN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hi-IN" w:bidi="ar-SA"/>
        </w:rPr>
      </w:r>
    </w:p>
    <w:p>
      <w:pPr>
        <w:pStyle w:val="NoSpacing"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e5852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uiPriority w:val="99"/>
    <w:qFormat/>
    <w:locked/>
    <w:rsid w:val="00643e98"/>
    <w:rPr>
      <w:rFonts w:cs="Times New Roman"/>
    </w:rPr>
  </w:style>
  <w:style w:type="character" w:styleId="Style15" w:customStyle="1">
    <w:name w:val="Нижний колонтитул Знак"/>
    <w:uiPriority w:val="99"/>
    <w:semiHidden/>
    <w:qFormat/>
    <w:locked/>
    <w:rsid w:val="00643e98"/>
    <w:rPr>
      <w:rFonts w:cs="Times New Roman"/>
    </w:rPr>
  </w:style>
  <w:style w:type="character" w:styleId="Style16" w:customStyle="1">
    <w:name w:val="Гипертекстовая ссылка"/>
    <w:uiPriority w:val="99"/>
    <w:qFormat/>
    <w:rsid w:val="00dc0179"/>
    <w:rPr>
      <w:color w:val="106BBE"/>
    </w:rPr>
  </w:style>
  <w:style w:type="character" w:styleId="Style17" w:customStyle="1">
    <w:name w:val="Текст выноски Знак"/>
    <w:uiPriority w:val="99"/>
    <w:semiHidden/>
    <w:qFormat/>
    <w:rsid w:val="00ac5687"/>
    <w:rPr>
      <w:rFonts w:ascii="Segoe UI" w:hAnsi="Segoe UI" w:cs="Segoe UI"/>
      <w:sz w:val="18"/>
      <w:szCs w:val="18"/>
    </w:rPr>
  </w:style>
  <w:style w:type="character" w:styleId="-">
    <w:name w:val="Hyperlink"/>
    <w:rPr>
      <w:color w:val="000080"/>
      <w:u w:val="single"/>
      <w:lang w:val="zxx" w:eastAsia="zxx" w:bidi="zxx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99"/>
    <w:qFormat/>
    <w:rsid w:val="008377a5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Колонтитул"/>
    <w:basedOn w:val="Normal"/>
    <w:qFormat/>
    <w:pPr/>
    <w:rPr/>
  </w:style>
  <w:style w:type="paragraph" w:styleId="Style25">
    <w:name w:val="Header"/>
    <w:basedOn w:val="Normal"/>
    <w:uiPriority w:val="99"/>
    <w:rsid w:val="00643e98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6">
    <w:name w:val="Footer"/>
    <w:basedOn w:val="Normal"/>
    <w:uiPriority w:val="99"/>
    <w:semiHidden/>
    <w:rsid w:val="00643e98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ConsPlusNormal" w:customStyle="1">
    <w:name w:val="ConsPlusNormal"/>
    <w:qFormat/>
    <w:rsid w:val="002c573e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uiPriority w:val="99"/>
    <w:semiHidden/>
    <w:unhideWhenUsed/>
    <w:qFormat/>
    <w:rsid w:val="00ac568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99"/>
    <w:rsid w:val="00fd1e63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garantf1://36886189.23" TargetMode="External"/><Relationship Id="rId3" Type="http://schemas.openxmlformats.org/officeDocument/2006/relationships/hyperlink" Target="garantf1://12012604.105" TargetMode="External"/><Relationship Id="rId4" Type="http://schemas.openxmlformats.org/officeDocument/2006/relationships/hyperlink" Target="garantf1://36886189.231" TargetMode="External"/><Relationship Id="rId5" Type="http://schemas.openxmlformats.org/officeDocument/2006/relationships/hyperlink" Target="garantf1://43578044.232" TargetMode="External"/><Relationship Id="rId6" Type="http://schemas.openxmlformats.org/officeDocument/2006/relationships/hyperlink" Target="garantf1://36886189.23" TargetMode="External"/><Relationship Id="rId7" Type="http://schemas.openxmlformats.org/officeDocument/2006/relationships/hyperlink" Target="garantf1://43578044.232" TargetMode="External"/><Relationship Id="rId8" Type="http://schemas.openxmlformats.org/officeDocument/2006/relationships/hyperlink" Target="consultantplus://offline/ref=645A54A714646AE6C7D5DC3CB6F1B625C94973766287DFE0E20B23F35B7F2A0A0A24A4C6E1414EA881238C7410F9EBA5D7769CD13083E89E8FBEB4E0M1ZCO" TargetMode="External"/><Relationship Id="rId9" Type="http://schemas.openxmlformats.org/officeDocument/2006/relationships/hyperlink" Target="consultantplus://offline/ref=645A54A714646AE6C7D5DC3CB6F1B625C94973766287DFE0E20B23F35B7F2A0A0A24A4C6E1414EA881238C7410F9EBA5D7769CD13083E89E8FBEB4E0M1ZCO" TargetMode="External"/><Relationship Id="rId10" Type="http://schemas.openxmlformats.org/officeDocument/2006/relationships/hyperlink" Target="consultantplus://offline/ref=645A54A714646AE6C7D5DC3CB6F1B625C94973766287DFE0E20B23F35B7F2A0A0A24A4C6E1414EA881238C7410F9EBA5D7769CD13083E89E8FBEB4E0M1ZCO" TargetMode="External"/><Relationship Id="rId11" Type="http://schemas.openxmlformats.org/officeDocument/2006/relationships/hyperlink" Target="consultantplus://offline/ref=645A54A714646AE6C7D5DC3CB6F1B625C94973766287DFE0E20B23F35B7F2A0A0A24A4C6E1414EA881238C7410F9EBA5D7769CD13083E89E8FBEB4E0M1ZCO" TargetMode="External"/><Relationship Id="rId12" Type="http://schemas.openxmlformats.org/officeDocument/2006/relationships/hyperlink" Target="consultantplus://offline/ref=645A54A714646AE6C7D5DC3CB6F1B625C94973766287DFE0E20B23F35B7F2A0A0A24A4C6E1414EAB8A23887211F9EBA5D7769CD13083E89E8FBEB4E0M1ZCO" TargetMode="External"/><Relationship Id="rId13" Type="http://schemas.openxmlformats.org/officeDocument/2006/relationships/hyperlink" Target="garantf1://43578044.0" TargetMode="Externa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Application>LibreOffice/7.5.3.2$Windows_x86 LibreOffice_project/9f56dff12ba03b9acd7730a5a481eea045e468f3</Application>
  <AppVersion>15.0000</AppVersion>
  <Pages>4</Pages>
  <Words>763</Words>
  <Characters>5732</Characters>
  <CharactersWithSpaces>6520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SarkisovaMG</dc:creator>
  <dc:description/>
  <dc:language>ru-RU</dc:language>
  <cp:lastModifiedBy/>
  <cp:lastPrinted>2023-02-07T17:19:21Z</cp:lastPrinted>
  <dcterms:modified xsi:type="dcterms:W3CDTF">2025-03-06T08:39:17Z</dcterms:modified>
  <cp:revision>99</cp:revision>
  <dc:subject/>
  <dc:title>ПРИЛОЖЕНИЕ №1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